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2EC" w:rsidRPr="00833E75" w:rsidRDefault="00BB62EC" w:rsidP="00BB62EC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lang w:eastAsia="zh-CN"/>
        </w:rPr>
      </w:pPr>
      <w:r w:rsidRPr="0003587E">
        <w:rPr>
          <w:rFonts w:eastAsia="Times New Roman"/>
          <w:b/>
          <w:sz w:val="24"/>
          <w:lang w:eastAsia="zh-CN"/>
        </w:rPr>
        <w:t>3GPP TSG-RAN WG</w:t>
      </w:r>
      <w:r w:rsidRPr="0003587E">
        <w:rPr>
          <w:rFonts w:eastAsia="Times New Roman" w:hint="eastAsia"/>
          <w:b/>
          <w:sz w:val="24"/>
          <w:lang w:eastAsia="zh-CN"/>
        </w:rPr>
        <w:t>2</w:t>
      </w:r>
      <w:r w:rsidRPr="0003587E">
        <w:rPr>
          <w:rFonts w:eastAsia="Times New Roman"/>
          <w:b/>
          <w:sz w:val="24"/>
          <w:lang w:eastAsia="zh-CN"/>
        </w:rPr>
        <w:t xml:space="preserve"> #10</w:t>
      </w:r>
      <w:r>
        <w:rPr>
          <w:rFonts w:eastAsia="Times New Roman"/>
          <w:b/>
          <w:sz w:val="24"/>
          <w:lang w:eastAsia="zh-CN"/>
        </w:rPr>
        <w:t>9</w:t>
      </w:r>
      <w:r w:rsidR="00837740">
        <w:rPr>
          <w:rFonts w:eastAsiaTheme="minorEastAsia" w:hint="eastAsia"/>
          <w:b/>
          <w:sz w:val="24"/>
          <w:lang w:eastAsia="zh-CN"/>
        </w:rPr>
        <w:t>b</w:t>
      </w:r>
      <w:r w:rsidR="006D1AAA">
        <w:rPr>
          <w:rFonts w:eastAsiaTheme="minorEastAsia"/>
          <w:b/>
          <w:sz w:val="24"/>
          <w:lang w:eastAsia="zh-CN"/>
        </w:rPr>
        <w:t>is</w:t>
      </w:r>
      <w:r w:rsidR="00837740">
        <w:rPr>
          <w:rFonts w:eastAsiaTheme="minorEastAsia"/>
          <w:b/>
          <w:sz w:val="24"/>
          <w:lang w:eastAsia="zh-CN"/>
        </w:rPr>
        <w:t>-e</w:t>
      </w:r>
      <w:r w:rsidRPr="0003587E">
        <w:rPr>
          <w:rFonts w:eastAsia="Times New Roman"/>
          <w:b/>
          <w:sz w:val="24"/>
          <w:lang w:eastAsia="zh-CN"/>
        </w:rPr>
        <w:tab/>
      </w:r>
      <w:r w:rsidRPr="00A34F20">
        <w:rPr>
          <w:rFonts w:eastAsia="Times New Roman"/>
          <w:b/>
          <w:sz w:val="24"/>
          <w:lang w:eastAsia="zh-CN"/>
        </w:rPr>
        <w:t>R2-</w:t>
      </w:r>
      <w:r>
        <w:rPr>
          <w:rFonts w:eastAsia="Times New Roman"/>
          <w:b/>
          <w:sz w:val="24"/>
          <w:lang w:eastAsia="zh-CN"/>
        </w:rPr>
        <w:t>20</w:t>
      </w:r>
      <w:r w:rsidR="006B7D52">
        <w:rPr>
          <w:rFonts w:eastAsia="Times New Roman"/>
          <w:b/>
          <w:sz w:val="24"/>
          <w:lang w:eastAsia="zh-CN"/>
        </w:rPr>
        <w:t>03581</w:t>
      </w:r>
    </w:p>
    <w:p w:rsidR="00BB62EC" w:rsidRDefault="00837740" w:rsidP="00BB62EC">
      <w:pPr>
        <w:rPr>
          <w:rFonts w:ascii="Arial" w:eastAsia="Times New Roman" w:hAnsi="Arial"/>
          <w:b/>
          <w:sz w:val="24"/>
        </w:rPr>
      </w:pPr>
      <w:r>
        <w:rPr>
          <w:rFonts w:ascii="Arial" w:hAnsi="Arial"/>
          <w:b/>
          <w:sz w:val="24"/>
        </w:rPr>
        <w:t>Electronic, 20 Apr – 30 Apr 2020</w:t>
      </w:r>
    </w:p>
    <w:p w:rsidR="00BB62EC" w:rsidRDefault="00BB62EC" w:rsidP="00BB62EC">
      <w:pPr>
        <w:rPr>
          <w:rFonts w:ascii="Arial" w:hAnsi="Arial" w:cs="Arial"/>
          <w:b/>
          <w:szCs w:val="24"/>
        </w:rPr>
      </w:pPr>
    </w:p>
    <w:p w:rsidR="00B103D8" w:rsidRPr="005136FA" w:rsidRDefault="00B103D8" w:rsidP="00B103D8">
      <w:pPr>
        <w:tabs>
          <w:tab w:val="left" w:pos="567"/>
        </w:tabs>
        <w:rPr>
          <w:rFonts w:ascii="Arial" w:hAnsi="Arial"/>
          <w:b/>
          <w:lang w:val="x-none"/>
        </w:rPr>
      </w:pPr>
      <w:r w:rsidRPr="00B00730">
        <w:rPr>
          <w:rFonts w:ascii="Arial" w:hAnsi="Arial"/>
          <w:b/>
        </w:rPr>
        <w:t>Agenda Item:</w:t>
      </w:r>
      <w:r w:rsidRPr="00B00730">
        <w:rPr>
          <w:rFonts w:ascii="Arial" w:hAnsi="Arial"/>
        </w:rPr>
        <w:tab/>
      </w:r>
      <w:bookmarkStart w:id="0" w:name="Source"/>
      <w:bookmarkEnd w:id="0"/>
      <w:r w:rsidRPr="00B00730">
        <w:rPr>
          <w:rFonts w:ascii="Arial" w:hAnsi="Arial"/>
          <w:b/>
        </w:rPr>
        <w:tab/>
      </w:r>
      <w:bookmarkStart w:id="1" w:name="_GoBack"/>
      <w:bookmarkEnd w:id="1"/>
      <w:r w:rsidR="005136FA" w:rsidRPr="005136FA">
        <w:rPr>
          <w:rFonts w:ascii="Arial" w:hAnsi="Arial"/>
        </w:rPr>
        <w:t>6.9.4.2</w:t>
      </w:r>
      <w:r w:rsidR="005136FA" w:rsidRPr="005136FA">
        <w:rPr>
          <w:rFonts w:ascii="Arial" w:hAnsi="Arial"/>
        </w:rPr>
        <w:tab/>
        <w:t>UE capabilities for Conditional PSCell change for intra-SN</w:t>
      </w:r>
    </w:p>
    <w:p w:rsidR="00B103D8" w:rsidRPr="00D20DB6" w:rsidRDefault="00B103D8" w:rsidP="00B103D8">
      <w:pPr>
        <w:tabs>
          <w:tab w:val="left" w:pos="567"/>
        </w:tabs>
        <w:rPr>
          <w:rFonts w:ascii="Arial" w:hAnsi="Arial"/>
        </w:rPr>
      </w:pPr>
      <w:r w:rsidRPr="00B00730">
        <w:rPr>
          <w:rFonts w:ascii="Arial" w:hAnsi="Arial"/>
          <w:b/>
        </w:rPr>
        <w:t>Source:</w:t>
      </w:r>
      <w:r w:rsidRPr="00B00730">
        <w:rPr>
          <w:rFonts w:ascii="Arial" w:hAnsi="Arial"/>
          <w:b/>
        </w:rPr>
        <w:tab/>
      </w:r>
      <w:r w:rsidRPr="00B00730">
        <w:rPr>
          <w:rFonts w:ascii="Arial" w:hAnsi="Arial"/>
          <w:b/>
        </w:rPr>
        <w:tab/>
      </w:r>
      <w:r w:rsidRPr="00D20DB6">
        <w:rPr>
          <w:rFonts w:ascii="Arial" w:hAnsi="Arial"/>
        </w:rPr>
        <w:t>Huawei, HiSilicon</w:t>
      </w:r>
    </w:p>
    <w:p w:rsidR="00B103D8" w:rsidRPr="00D20DB6" w:rsidRDefault="00B103D8" w:rsidP="00B103D8">
      <w:pPr>
        <w:tabs>
          <w:tab w:val="left" w:pos="567"/>
        </w:tabs>
        <w:rPr>
          <w:rFonts w:ascii="Arial" w:hAnsi="Arial"/>
        </w:rPr>
      </w:pPr>
      <w:r w:rsidRPr="00B00730">
        <w:rPr>
          <w:rFonts w:ascii="Arial" w:hAnsi="Arial"/>
          <w:b/>
        </w:rPr>
        <w:t>Title:</w:t>
      </w:r>
      <w:r w:rsidRPr="00B00730">
        <w:rPr>
          <w:rFonts w:ascii="Arial" w:hAnsi="Arial"/>
        </w:rPr>
        <w:tab/>
      </w:r>
      <w:r w:rsidRPr="00B00730">
        <w:rPr>
          <w:rFonts w:ascii="Arial" w:hAnsi="Arial"/>
        </w:rPr>
        <w:tab/>
      </w:r>
      <w:r w:rsidRPr="00B00730">
        <w:rPr>
          <w:rFonts w:ascii="Arial" w:hAnsi="Arial"/>
        </w:rPr>
        <w:tab/>
      </w:r>
      <w:r w:rsidRPr="00B00730">
        <w:rPr>
          <w:rFonts w:ascii="Arial" w:hAnsi="Arial"/>
        </w:rPr>
        <w:tab/>
      </w:r>
      <w:r w:rsidR="00816217" w:rsidRPr="00816217">
        <w:rPr>
          <w:rFonts w:ascii="Arial" w:hAnsi="Arial"/>
        </w:rPr>
        <w:t>Discussion on UE capabilities for CPC</w:t>
      </w:r>
    </w:p>
    <w:p w:rsidR="00B103D8" w:rsidRPr="005E34B3" w:rsidRDefault="00B103D8" w:rsidP="00B103D8">
      <w:pPr>
        <w:tabs>
          <w:tab w:val="left" w:pos="567"/>
        </w:tabs>
        <w:rPr>
          <w:rFonts w:ascii="Arial" w:hAnsi="Arial"/>
        </w:rPr>
      </w:pPr>
      <w:r w:rsidRPr="00B00730">
        <w:rPr>
          <w:rFonts w:ascii="Arial" w:hAnsi="Arial"/>
          <w:b/>
        </w:rPr>
        <w:t>WI code(s):</w:t>
      </w:r>
      <w:r w:rsidRPr="00B00730">
        <w:rPr>
          <w:rFonts w:ascii="Arial" w:hAnsi="Arial"/>
          <w:b/>
        </w:rPr>
        <w:tab/>
      </w:r>
      <w:r w:rsidRPr="00B00730">
        <w:rPr>
          <w:rFonts w:ascii="Arial" w:hAnsi="Arial"/>
          <w:b/>
        </w:rPr>
        <w:tab/>
      </w:r>
      <w:r w:rsidR="005E34B3" w:rsidRPr="005E34B3">
        <w:rPr>
          <w:rFonts w:ascii="Arial" w:hAnsi="Arial"/>
        </w:rPr>
        <w:t>NR_Mob_enh-Core</w:t>
      </w:r>
    </w:p>
    <w:p w:rsidR="00B103D8" w:rsidRPr="00D20DB6" w:rsidRDefault="00B103D8" w:rsidP="00B103D8">
      <w:pPr>
        <w:tabs>
          <w:tab w:val="left" w:pos="567"/>
        </w:tabs>
        <w:rPr>
          <w:rFonts w:ascii="Arial" w:hAnsi="Arial"/>
        </w:rPr>
      </w:pPr>
      <w:r w:rsidRPr="00B00730">
        <w:rPr>
          <w:rFonts w:ascii="Arial" w:hAnsi="Arial"/>
          <w:b/>
        </w:rPr>
        <w:t>Document for:</w:t>
      </w:r>
      <w:r w:rsidRPr="00B00730">
        <w:rPr>
          <w:rFonts w:ascii="Arial" w:hAnsi="Arial"/>
          <w:b/>
        </w:rPr>
        <w:tab/>
      </w:r>
      <w:r w:rsidRPr="00D20DB6">
        <w:rPr>
          <w:rFonts w:ascii="Arial" w:hAnsi="Arial"/>
        </w:rPr>
        <w:t>Discussion and Decision</w:t>
      </w:r>
    </w:p>
    <w:p w:rsidR="00B103D8" w:rsidRDefault="00B103D8" w:rsidP="00BB62EC">
      <w:pPr>
        <w:rPr>
          <w:rFonts w:ascii="Arial" w:hAnsi="Arial" w:cs="Arial"/>
          <w:b/>
          <w:szCs w:val="24"/>
        </w:rPr>
      </w:pPr>
    </w:p>
    <w:p w:rsidR="00BB62EC" w:rsidRPr="00B649FD" w:rsidRDefault="00BB62EC" w:rsidP="00BB62EC">
      <w:pPr>
        <w:pStyle w:val="1"/>
        <w:spacing w:line="276" w:lineRule="auto"/>
        <w:jc w:val="both"/>
        <w:rPr>
          <w:lang w:eastAsia="zh-CN"/>
        </w:rPr>
      </w:pPr>
      <w:r w:rsidRPr="00CC0168">
        <w:rPr>
          <w:lang w:eastAsia="zh-CN"/>
        </w:rPr>
        <w:t>Introduction</w:t>
      </w:r>
    </w:p>
    <w:p w:rsidR="00D97B5A" w:rsidRDefault="007F4701" w:rsidP="007F47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>t RAN2</w:t>
      </w:r>
      <w:r>
        <w:rPr>
          <w:rFonts w:ascii="Times New Roman" w:hAnsi="Times New Roman" w:cs="Times New Roman" w:hint="eastAsia"/>
        </w:rPr>
        <w:t>-</w:t>
      </w:r>
      <w:r>
        <w:rPr>
          <w:rFonts w:ascii="Times New Roman" w:hAnsi="Times New Roman" w:cs="Times New Roman"/>
        </w:rPr>
        <w:t>109</w:t>
      </w:r>
      <w:r>
        <w:rPr>
          <w:rFonts w:ascii="Times New Roman" w:hAnsi="Times New Roman" w:cs="Times New Roman" w:hint="eastAsia"/>
        </w:rPr>
        <w:t>-e</w:t>
      </w:r>
      <w:r>
        <w:rPr>
          <w:rFonts w:ascii="Times New Roman" w:hAnsi="Times New Roman" w:cs="Times New Roman"/>
        </w:rPr>
        <w:t xml:space="preserve"> meeting, RAN2 made some agreements on UE capabilities [1][2].</w:t>
      </w:r>
      <w:r w:rsidR="003E4EF7">
        <w:rPr>
          <w:rFonts w:ascii="Times New Roman" w:hAnsi="Times New Roman" w:cs="Times New Roman"/>
        </w:rPr>
        <w:t xml:space="preserve"> However, it seemed not much discussions on UE capabilties related to CPC. So this paper is to provide our understandings and analysis on CPC part.</w:t>
      </w:r>
    </w:p>
    <w:p w:rsidR="00977692" w:rsidRDefault="00977692" w:rsidP="00977692">
      <w:pPr>
        <w:pStyle w:val="1"/>
        <w:spacing w:line="276" w:lineRule="auto"/>
        <w:jc w:val="both"/>
        <w:rPr>
          <w:lang w:eastAsia="zh-CN"/>
        </w:rPr>
      </w:pPr>
      <w:r>
        <w:rPr>
          <w:lang w:eastAsia="zh-CN"/>
        </w:rPr>
        <w:t>Discussion</w:t>
      </w:r>
    </w:p>
    <w:p w:rsidR="00635567" w:rsidRDefault="003E4E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ased on [1], there were the following agreements:</w:t>
      </w:r>
    </w:p>
    <w:p w:rsidR="000C046D" w:rsidRPr="002B49A7" w:rsidRDefault="000C046D" w:rsidP="000C046D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eastAsia="Yu Mincho" w:cs="Arial"/>
          <w:szCs w:val="21"/>
        </w:rPr>
      </w:pPr>
      <w:r w:rsidRPr="002B49A7">
        <w:rPr>
          <w:rFonts w:eastAsia="Yu Mincho" w:cs="Arial"/>
          <w:szCs w:val="21"/>
        </w:rPr>
        <w:t>1: Agree the capabilities (x1-1, x1-3, x2, x3) including the revisions as indicated in the table for NR. May be revised based on further inputs</w:t>
      </w:r>
    </w:p>
    <w:p w:rsidR="000C046D" w:rsidRPr="002B49A7" w:rsidRDefault="000C046D" w:rsidP="000C046D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eastAsia="Yu Mincho" w:cs="Arial"/>
          <w:szCs w:val="21"/>
        </w:rPr>
      </w:pPr>
      <w:r w:rsidRPr="002B49A7">
        <w:rPr>
          <w:rFonts w:eastAsia="Yu Mincho" w:cs="Arial"/>
          <w:szCs w:val="21"/>
        </w:rPr>
        <w:t>2: Agree the capabilities (x1-1, x1-3) including the revisions as indicated in the table for LTE. May be revised based on further inputs</w:t>
      </w:r>
    </w:p>
    <w:p w:rsidR="000C046D" w:rsidRDefault="000C046D">
      <w:pPr>
        <w:rPr>
          <w:rFonts w:ascii="Times New Roman" w:hAnsi="Times New Roman" w:cs="Times New Roman"/>
        </w:rPr>
      </w:pPr>
    </w:p>
    <w:p w:rsidR="00D052D2" w:rsidRDefault="002062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 xml:space="preserve">hese agreements </w:t>
      </w:r>
      <w:r w:rsidR="00D052D2">
        <w:rPr>
          <w:rFonts w:ascii="Times New Roman" w:hAnsi="Times New Roman" w:cs="Times New Roman"/>
        </w:rPr>
        <w:t>are from [2], and the capabilities related to CHO are listed as below:</w:t>
      </w:r>
    </w:p>
    <w:p w:rsidR="0008656C" w:rsidRPr="00687CA0" w:rsidRDefault="00F215C4" w:rsidP="00687CA0">
      <w:pPr>
        <w:pStyle w:val="a7"/>
        <w:numPr>
          <w:ilvl w:val="0"/>
          <w:numId w:val="9"/>
        </w:numPr>
        <w:ind w:firstLineChars="0"/>
        <w:rPr>
          <w:rFonts w:ascii="Times New Roman" w:hAnsi="Times New Roman" w:cs="Times New Roman"/>
        </w:rPr>
      </w:pPr>
      <w:r w:rsidRPr="00687CA0">
        <w:rPr>
          <w:rFonts w:ascii="Times New Roman" w:hAnsi="Times New Roman" w:cs="Times New Roman"/>
        </w:rPr>
        <w:t xml:space="preserve">X1-1: </w:t>
      </w:r>
      <w:r w:rsidR="0008656C" w:rsidRPr="00687CA0">
        <w:rPr>
          <w:rFonts w:ascii="Times New Roman" w:hAnsi="Times New Roman" w:cs="Times New Roman"/>
        </w:rPr>
        <w:t>Handling of CHO configuration, including execution condition a</w:t>
      </w:r>
      <w:r w:rsidR="00687CA0" w:rsidRPr="00687CA0">
        <w:rPr>
          <w:rFonts w:ascii="Times New Roman" w:hAnsi="Times New Roman" w:cs="Times New Roman"/>
        </w:rPr>
        <w:t>nd candidate cell configuration</w:t>
      </w:r>
    </w:p>
    <w:p w:rsidR="0008656C" w:rsidRPr="00687CA0" w:rsidRDefault="00F215C4" w:rsidP="00687CA0">
      <w:pPr>
        <w:pStyle w:val="a7"/>
        <w:numPr>
          <w:ilvl w:val="0"/>
          <w:numId w:val="9"/>
        </w:numPr>
        <w:ind w:firstLineChars="0"/>
        <w:rPr>
          <w:rFonts w:ascii="Times New Roman" w:hAnsi="Times New Roman" w:cs="Times New Roman"/>
        </w:rPr>
      </w:pPr>
      <w:r w:rsidRPr="00687CA0">
        <w:rPr>
          <w:rFonts w:ascii="Times New Roman" w:hAnsi="Times New Roman" w:cs="Times New Roman"/>
        </w:rPr>
        <w:t xml:space="preserve">X1-3: </w:t>
      </w:r>
      <w:r w:rsidR="00687CA0" w:rsidRPr="00687CA0">
        <w:rPr>
          <w:rFonts w:ascii="Times New Roman" w:hAnsi="Times New Roman" w:cs="Times New Roman"/>
        </w:rPr>
        <w:t>CHO based failure handling</w:t>
      </w:r>
    </w:p>
    <w:p w:rsidR="00D052D2" w:rsidRPr="00F215C4" w:rsidRDefault="00D052D2">
      <w:pPr>
        <w:rPr>
          <w:rFonts w:ascii="Times New Roman" w:hAnsi="Times New Roman" w:cs="Times New Roman"/>
        </w:rPr>
      </w:pPr>
    </w:p>
    <w:p w:rsidR="00D052D2" w:rsidRDefault="002062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the tables “</w:t>
      </w:r>
      <w:r w:rsidRPr="002062FC">
        <w:rPr>
          <w:rFonts w:ascii="Times New Roman" w:hAnsi="Times New Roman" w:cs="Times New Roman"/>
        </w:rPr>
        <w:t>RAN2 UE feature list on NR mobility enhancement</w:t>
      </w:r>
      <w:r>
        <w:rPr>
          <w:rFonts w:ascii="Times New Roman" w:hAnsi="Times New Roman" w:cs="Times New Roman"/>
        </w:rPr>
        <w:t>” and “</w:t>
      </w:r>
      <w:r w:rsidRPr="00CC1C7B">
        <w:t>RAN2 UE feature list on LTE mobility enhancement</w:t>
      </w:r>
      <w:r>
        <w:rPr>
          <w:rFonts w:ascii="Times New Roman" w:hAnsi="Times New Roman" w:cs="Times New Roman"/>
        </w:rPr>
        <w:t>”</w:t>
      </w:r>
      <w:r w:rsidR="00D052D2">
        <w:rPr>
          <w:rFonts w:ascii="Times New Roman" w:hAnsi="Times New Roman" w:cs="Times New Roman"/>
        </w:rPr>
        <w:t xml:space="preserve"> in [2]</w:t>
      </w:r>
      <w:r>
        <w:rPr>
          <w:rFonts w:ascii="Times New Roman" w:hAnsi="Times New Roman" w:cs="Times New Roman"/>
        </w:rPr>
        <w:t>, CPC has not been mentioned in the column Feature group.</w:t>
      </w:r>
      <w:r w:rsidR="007B0FF7">
        <w:rPr>
          <w:rFonts w:ascii="Times New Roman" w:hAnsi="Times New Roman" w:cs="Times New Roman"/>
        </w:rPr>
        <w:t xml:space="preserve"> So there may be the two </w:t>
      </w:r>
      <w:r w:rsidR="009D06A8">
        <w:rPr>
          <w:rFonts w:ascii="Times New Roman" w:hAnsi="Times New Roman" w:cs="Times New Roman"/>
        </w:rPr>
        <w:t>options on U</w:t>
      </w:r>
      <w:r w:rsidR="007B0FF7">
        <w:rPr>
          <w:rFonts w:ascii="Times New Roman" w:hAnsi="Times New Roman" w:cs="Times New Roman"/>
        </w:rPr>
        <w:t>E capabilities for CPC:</w:t>
      </w:r>
    </w:p>
    <w:p w:rsidR="007B0FF7" w:rsidRDefault="009D06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Option</w:t>
      </w:r>
      <w:r w:rsidR="007B0FF7" w:rsidRPr="00301524">
        <w:rPr>
          <w:rFonts w:ascii="Times New Roman" w:hAnsi="Times New Roman" w:cs="Times New Roman"/>
          <w:b/>
          <w:u w:val="single"/>
        </w:rPr>
        <w:t xml:space="preserve"> 1:</w:t>
      </w:r>
      <w:r w:rsidR="007B0FF7">
        <w:rPr>
          <w:rFonts w:ascii="Times New Roman" w:hAnsi="Times New Roman" w:cs="Times New Roman"/>
        </w:rPr>
        <w:t xml:space="preserve"> No need to introduce extra capabilit</w:t>
      </w:r>
      <w:r w:rsidR="00D75622">
        <w:rPr>
          <w:rFonts w:ascii="Times New Roman" w:hAnsi="Times New Roman" w:cs="Times New Roman"/>
        </w:rPr>
        <w:t>ies</w:t>
      </w:r>
      <w:r w:rsidR="007B0FF7">
        <w:rPr>
          <w:rFonts w:ascii="Times New Roman" w:hAnsi="Times New Roman" w:cs="Times New Roman"/>
        </w:rPr>
        <w:t>.</w:t>
      </w:r>
      <w:r w:rsidR="00D87E78">
        <w:rPr>
          <w:rFonts w:ascii="Times New Roman" w:hAnsi="Times New Roman" w:cs="Times New Roman"/>
        </w:rPr>
        <w:t xml:space="preserve"> If the UE only supports SA, the X1-1 and X1-3 indicates that the UE supports CHO. If the UE supports both SA and NE-DC/NG-EN-DC/NR-DC, the X1-1 and X1-3 indicates that the UE supports both CHO and CPC</w:t>
      </w:r>
      <w:r w:rsidR="00DF20F0">
        <w:rPr>
          <w:rFonts w:ascii="Times New Roman" w:hAnsi="Times New Roman" w:cs="Times New Roman"/>
        </w:rPr>
        <w:t>.</w:t>
      </w:r>
    </w:p>
    <w:p w:rsidR="00DF20F0" w:rsidRDefault="009D06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Option</w:t>
      </w:r>
      <w:r w:rsidR="00DF20F0" w:rsidRPr="00301524">
        <w:rPr>
          <w:rFonts w:ascii="Times New Roman" w:hAnsi="Times New Roman" w:cs="Times New Roman"/>
          <w:b/>
          <w:u w:val="single"/>
        </w:rPr>
        <w:t xml:space="preserve"> 2:</w:t>
      </w:r>
      <w:r w:rsidR="00DF20F0">
        <w:rPr>
          <w:rFonts w:ascii="Times New Roman" w:hAnsi="Times New Roman" w:cs="Times New Roman"/>
        </w:rPr>
        <w:t xml:space="preserve"> </w:t>
      </w:r>
      <w:r w:rsidR="00D75622">
        <w:rPr>
          <w:rFonts w:ascii="Times New Roman" w:hAnsi="Times New Roman" w:cs="Times New Roman"/>
        </w:rPr>
        <w:t xml:space="preserve">Introduce new </w:t>
      </w:r>
      <w:r w:rsidR="009C66B4">
        <w:rPr>
          <w:rFonts w:ascii="Times New Roman" w:hAnsi="Times New Roman" w:cs="Times New Roman"/>
        </w:rPr>
        <w:t>capabilities for CPC and they are similar as X1-1 and X1-3.</w:t>
      </w:r>
    </w:p>
    <w:p w:rsidR="00D87E78" w:rsidRPr="00D75622" w:rsidRDefault="00D87E78">
      <w:pPr>
        <w:rPr>
          <w:rFonts w:ascii="Times New Roman" w:hAnsi="Times New Roman" w:cs="Times New Roman"/>
        </w:rPr>
      </w:pPr>
    </w:p>
    <w:p w:rsidR="006C396B" w:rsidRDefault="005805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Even if CHO and CPC have lots of </w:t>
      </w:r>
      <w:r w:rsidRPr="005805CC">
        <w:rPr>
          <w:rFonts w:ascii="Times New Roman" w:hAnsi="Times New Roman" w:cs="Times New Roman"/>
        </w:rPr>
        <w:t>commonilities</w:t>
      </w:r>
      <w:r>
        <w:rPr>
          <w:rFonts w:ascii="Times New Roman" w:hAnsi="Times New Roman" w:cs="Times New Roman"/>
        </w:rPr>
        <w:t xml:space="preserve">, we think they are still two features with different purposes, complexities and other apsects, </w:t>
      </w:r>
      <w:r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/>
        </w:rPr>
        <w:t xml:space="preserve">o we </w:t>
      </w:r>
      <w:r w:rsidR="009D06A8">
        <w:rPr>
          <w:rFonts w:ascii="Times New Roman" w:hAnsi="Times New Roman" w:cs="Times New Roman"/>
        </w:rPr>
        <w:t xml:space="preserve">prefer option </w:t>
      </w:r>
      <w:r>
        <w:rPr>
          <w:rFonts w:ascii="Times New Roman" w:hAnsi="Times New Roman" w:cs="Times New Roman"/>
        </w:rPr>
        <w:t>2.</w:t>
      </w:r>
    </w:p>
    <w:p w:rsidR="0047764D" w:rsidRDefault="0047764D">
      <w:pPr>
        <w:rPr>
          <w:rFonts w:ascii="Times New Roman" w:hAnsi="Times New Roman" w:cs="Times New Roman"/>
          <w:b/>
        </w:rPr>
      </w:pPr>
    </w:p>
    <w:p w:rsidR="00D6538C" w:rsidRDefault="00D653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P</w:t>
      </w:r>
      <w:r>
        <w:rPr>
          <w:rFonts w:ascii="Times New Roman" w:hAnsi="Times New Roman" w:cs="Times New Roman"/>
          <w:b/>
        </w:rPr>
        <w:t>roposal 1: It is proposed RAN2 to discuss the two options for UE capabilities for CPC:</w:t>
      </w:r>
    </w:p>
    <w:p w:rsidR="00D6538C" w:rsidRDefault="00D653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Option 1: re-use X1-1 and X1-3 for CPC and no need to introduce extra capabilitiy bits.</w:t>
      </w:r>
    </w:p>
    <w:p w:rsidR="00D6538C" w:rsidRDefault="00D653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Option 2: introduce </w:t>
      </w:r>
      <w:r w:rsidR="00D75622">
        <w:rPr>
          <w:rFonts w:ascii="Times New Roman" w:hAnsi="Times New Roman" w:cs="Times New Roman"/>
          <w:b/>
        </w:rPr>
        <w:t>new capabilities f</w:t>
      </w:r>
      <w:r>
        <w:rPr>
          <w:rFonts w:ascii="Times New Roman" w:hAnsi="Times New Roman" w:cs="Times New Roman"/>
          <w:b/>
        </w:rPr>
        <w:t>or CPC, i.e. X1-1 for CPC, X1-3 for CPC.</w:t>
      </w:r>
    </w:p>
    <w:p w:rsidR="00D6538C" w:rsidRPr="00D6538C" w:rsidRDefault="00D6538C">
      <w:pPr>
        <w:rPr>
          <w:rFonts w:ascii="Times New Roman" w:hAnsi="Times New Roman" w:cs="Times New Roman"/>
          <w:b/>
        </w:rPr>
      </w:pPr>
    </w:p>
    <w:p w:rsidR="00977692" w:rsidRPr="00977692" w:rsidRDefault="00977692" w:rsidP="00977692">
      <w:pPr>
        <w:pStyle w:val="1"/>
        <w:tabs>
          <w:tab w:val="num" w:pos="420"/>
        </w:tabs>
        <w:spacing w:line="276" w:lineRule="auto"/>
        <w:ind w:left="420" w:hanging="420"/>
        <w:jc w:val="both"/>
        <w:rPr>
          <w:lang w:eastAsia="zh-CN"/>
        </w:rPr>
      </w:pPr>
      <w:r w:rsidRPr="00977692">
        <w:rPr>
          <w:lang w:val="en-US" w:eastAsia="zh-CN"/>
        </w:rPr>
        <w:t>Conclusion</w:t>
      </w:r>
    </w:p>
    <w:p w:rsidR="00A531F2" w:rsidRDefault="00C521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this paper, we think that RAN2-109-e meeting did not explicitly discuss and conclude on UE capabilities for CPC, so it is proposed:</w:t>
      </w:r>
    </w:p>
    <w:p w:rsidR="0098600F" w:rsidRDefault="0098600F" w:rsidP="0098600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P</w:t>
      </w:r>
      <w:r>
        <w:rPr>
          <w:rFonts w:ascii="Times New Roman" w:hAnsi="Times New Roman" w:cs="Times New Roman"/>
          <w:b/>
        </w:rPr>
        <w:t>roposal 1: It is proposed RAN2 to discuss the two options for UE capabilities for CPC:</w:t>
      </w:r>
    </w:p>
    <w:p w:rsidR="0098600F" w:rsidRDefault="0098600F" w:rsidP="0098600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Option 1: re-use X1-1 and X1-3 for CPC and no need to introduce extra capabilitiy bits.</w:t>
      </w:r>
    </w:p>
    <w:p w:rsidR="0098600F" w:rsidRDefault="0098600F" w:rsidP="0098600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Option 2: introduce new capabilities for CPC, i.e. X1-1 for CPC, X1-3 for CPC.</w:t>
      </w:r>
    </w:p>
    <w:p w:rsidR="00C521CF" w:rsidRPr="0098600F" w:rsidRDefault="00C521CF">
      <w:pPr>
        <w:rPr>
          <w:rFonts w:ascii="Times New Roman" w:hAnsi="Times New Roman" w:cs="Times New Roman"/>
        </w:rPr>
      </w:pPr>
    </w:p>
    <w:p w:rsidR="00A20FD5" w:rsidRDefault="00A20FD5">
      <w:pPr>
        <w:rPr>
          <w:rFonts w:ascii="Times New Roman" w:hAnsi="Times New Roman" w:cs="Times New Roman"/>
        </w:rPr>
      </w:pPr>
    </w:p>
    <w:p w:rsidR="00977692" w:rsidRDefault="00977692" w:rsidP="00977692">
      <w:pPr>
        <w:pStyle w:val="1"/>
        <w:spacing w:line="276" w:lineRule="auto"/>
        <w:jc w:val="both"/>
      </w:pPr>
      <w:r w:rsidRPr="00CC0168">
        <w:t>Reference</w:t>
      </w:r>
    </w:p>
    <w:p w:rsidR="00AF5344" w:rsidRDefault="000C046D" w:rsidP="000C046D">
      <w:pPr>
        <w:numPr>
          <w:ilvl w:val="0"/>
          <w:numId w:val="3"/>
        </w:numPr>
        <w:spacing w:after="180" w:line="276" w:lineRule="auto"/>
        <w:jc w:val="both"/>
        <w:rPr>
          <w:rFonts w:ascii="Times New Roman" w:hAnsi="Times New Roman" w:cs="Times New Roman"/>
        </w:rPr>
      </w:pPr>
      <w:r w:rsidRPr="000C046D">
        <w:rPr>
          <w:rFonts w:ascii="Times New Roman" w:hAnsi="Times New Roman" w:cs="Times New Roman"/>
        </w:rPr>
        <w:t>Draft_RAN2#109-e_MeetingReport_v1</w:t>
      </w:r>
    </w:p>
    <w:p w:rsidR="007F4701" w:rsidRDefault="007F4701" w:rsidP="007F4701">
      <w:pPr>
        <w:numPr>
          <w:ilvl w:val="0"/>
          <w:numId w:val="3"/>
        </w:numPr>
        <w:spacing w:after="180" w:line="276" w:lineRule="auto"/>
        <w:jc w:val="both"/>
        <w:rPr>
          <w:rFonts w:ascii="Times New Roman" w:hAnsi="Times New Roman" w:cs="Times New Roman"/>
        </w:rPr>
      </w:pPr>
      <w:r w:rsidRPr="007F4701">
        <w:rPr>
          <w:rFonts w:ascii="Times New Roman" w:hAnsi="Times New Roman" w:cs="Times New Roman"/>
        </w:rPr>
        <w:t>R2-2000459</w:t>
      </w:r>
      <w:r w:rsidRPr="007F4701">
        <w:rPr>
          <w:rFonts w:ascii="Times New Roman" w:hAnsi="Times New Roman" w:cs="Times New Roman"/>
        </w:rPr>
        <w:tab/>
        <w:t>UE feature list for LTE and NR mobility</w:t>
      </w:r>
      <w:r w:rsidRPr="007F4701">
        <w:rPr>
          <w:rFonts w:ascii="Times New Roman" w:hAnsi="Times New Roman" w:cs="Times New Roman"/>
        </w:rPr>
        <w:tab/>
        <w:t>Intel Corporation</w:t>
      </w:r>
      <w:r w:rsidRPr="007F4701">
        <w:rPr>
          <w:rFonts w:ascii="Times New Roman" w:hAnsi="Times New Roman" w:cs="Times New Roman"/>
        </w:rPr>
        <w:tab/>
        <w:t>discussion</w:t>
      </w:r>
    </w:p>
    <w:p w:rsidR="00333E43" w:rsidRDefault="00333E43" w:rsidP="00D67121">
      <w:pPr>
        <w:rPr>
          <w:rFonts w:ascii="Times New Roman" w:hAnsi="Times New Roman" w:cs="Times New Roman"/>
        </w:rPr>
      </w:pPr>
      <w:bookmarkStart w:id="2" w:name="_Ref440699169"/>
      <w:bookmarkEnd w:id="2"/>
    </w:p>
    <w:sectPr w:rsidR="00333E43" w:rsidSect="00C77B23">
      <w:pgSz w:w="15840" w:h="12240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118" w:rsidRDefault="00AE1118" w:rsidP="00BB62EC">
      <w:pPr>
        <w:spacing w:after="0" w:line="240" w:lineRule="auto"/>
      </w:pPr>
      <w:r>
        <w:separator/>
      </w:r>
    </w:p>
  </w:endnote>
  <w:endnote w:type="continuationSeparator" w:id="0">
    <w:p w:rsidR="00AE1118" w:rsidRDefault="00AE1118" w:rsidP="00BB6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charset w:val="80"/>
    <w:family w:val="roman"/>
    <w:pitch w:val="variable"/>
    <w:sig w:usb0="0000028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118" w:rsidRDefault="00AE1118" w:rsidP="00BB62EC">
      <w:pPr>
        <w:spacing w:after="0" w:line="240" w:lineRule="auto"/>
      </w:pPr>
      <w:r>
        <w:separator/>
      </w:r>
    </w:p>
  </w:footnote>
  <w:footnote w:type="continuationSeparator" w:id="0">
    <w:p w:rsidR="00AE1118" w:rsidRDefault="00AE1118" w:rsidP="00BB62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A4751"/>
    <w:multiLevelType w:val="hybridMultilevel"/>
    <w:tmpl w:val="2150490E"/>
    <w:lvl w:ilvl="0" w:tplc="EDE615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35647301"/>
    <w:multiLevelType w:val="multilevel"/>
    <w:tmpl w:val="3564730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BD61291"/>
    <w:multiLevelType w:val="hybridMultilevel"/>
    <w:tmpl w:val="DE10C3EC"/>
    <w:lvl w:ilvl="0" w:tplc="28B64B5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F883BF5"/>
    <w:multiLevelType w:val="hybridMultilevel"/>
    <w:tmpl w:val="304C5B4E"/>
    <w:lvl w:ilvl="0" w:tplc="3C0A96D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70B4E82"/>
    <w:multiLevelType w:val="hybridMultilevel"/>
    <w:tmpl w:val="3D70439E"/>
    <w:lvl w:ilvl="0" w:tplc="E740311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9B468F"/>
    <w:multiLevelType w:val="multilevel"/>
    <w:tmpl w:val="709B468F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BED18BC"/>
    <w:multiLevelType w:val="multilevel"/>
    <w:tmpl w:val="760637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  <w:lang w:val="en-US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2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D01"/>
    <w:rsid w:val="000047BB"/>
    <w:rsid w:val="000139E3"/>
    <w:rsid w:val="00037BBB"/>
    <w:rsid w:val="000450ED"/>
    <w:rsid w:val="0008656C"/>
    <w:rsid w:val="000C046D"/>
    <w:rsid w:val="000D513E"/>
    <w:rsid w:val="00105567"/>
    <w:rsid w:val="001D295E"/>
    <w:rsid w:val="001F63E1"/>
    <w:rsid w:val="002062FC"/>
    <w:rsid w:val="00211640"/>
    <w:rsid w:val="002274AB"/>
    <w:rsid w:val="00231900"/>
    <w:rsid w:val="002404AB"/>
    <w:rsid w:val="00250705"/>
    <w:rsid w:val="00266ED1"/>
    <w:rsid w:val="002D6A2D"/>
    <w:rsid w:val="002F037C"/>
    <w:rsid w:val="00300D27"/>
    <w:rsid w:val="00301524"/>
    <w:rsid w:val="00302E6D"/>
    <w:rsid w:val="00330A08"/>
    <w:rsid w:val="00333E43"/>
    <w:rsid w:val="00346C84"/>
    <w:rsid w:val="00347F01"/>
    <w:rsid w:val="00353D97"/>
    <w:rsid w:val="00370C77"/>
    <w:rsid w:val="003721C7"/>
    <w:rsid w:val="003B0DAB"/>
    <w:rsid w:val="003C73A4"/>
    <w:rsid w:val="003C7932"/>
    <w:rsid w:val="003D2B7A"/>
    <w:rsid w:val="003E4EF7"/>
    <w:rsid w:val="004548F6"/>
    <w:rsid w:val="0047460F"/>
    <w:rsid w:val="0047764D"/>
    <w:rsid w:val="00481E24"/>
    <w:rsid w:val="0048615E"/>
    <w:rsid w:val="004B0A5C"/>
    <w:rsid w:val="004B3EDB"/>
    <w:rsid w:val="004C5554"/>
    <w:rsid w:val="004D1307"/>
    <w:rsid w:val="00505BBE"/>
    <w:rsid w:val="005136FA"/>
    <w:rsid w:val="0051621C"/>
    <w:rsid w:val="00532661"/>
    <w:rsid w:val="005339D1"/>
    <w:rsid w:val="00540106"/>
    <w:rsid w:val="00540955"/>
    <w:rsid w:val="005774F7"/>
    <w:rsid w:val="005805CC"/>
    <w:rsid w:val="005B557C"/>
    <w:rsid w:val="005E34B3"/>
    <w:rsid w:val="005E357F"/>
    <w:rsid w:val="005F0328"/>
    <w:rsid w:val="00633859"/>
    <w:rsid w:val="00635567"/>
    <w:rsid w:val="006635AF"/>
    <w:rsid w:val="00687CA0"/>
    <w:rsid w:val="00695567"/>
    <w:rsid w:val="006B7D52"/>
    <w:rsid w:val="006C1F99"/>
    <w:rsid w:val="006C396B"/>
    <w:rsid w:val="006D1AAA"/>
    <w:rsid w:val="006D35F2"/>
    <w:rsid w:val="006F4A07"/>
    <w:rsid w:val="007200D6"/>
    <w:rsid w:val="00722B07"/>
    <w:rsid w:val="00761C6B"/>
    <w:rsid w:val="0076228A"/>
    <w:rsid w:val="00790225"/>
    <w:rsid w:val="0079213C"/>
    <w:rsid w:val="007A0416"/>
    <w:rsid w:val="007B0FF7"/>
    <w:rsid w:val="007F4701"/>
    <w:rsid w:val="00805967"/>
    <w:rsid w:val="00816217"/>
    <w:rsid w:val="00837740"/>
    <w:rsid w:val="00856D82"/>
    <w:rsid w:val="00887EFF"/>
    <w:rsid w:val="0089567F"/>
    <w:rsid w:val="008C2947"/>
    <w:rsid w:val="008E5B42"/>
    <w:rsid w:val="00936E5B"/>
    <w:rsid w:val="00942FA5"/>
    <w:rsid w:val="0095392F"/>
    <w:rsid w:val="00977692"/>
    <w:rsid w:val="0098600F"/>
    <w:rsid w:val="009A3D01"/>
    <w:rsid w:val="009B28AA"/>
    <w:rsid w:val="009C2100"/>
    <w:rsid w:val="009C66B4"/>
    <w:rsid w:val="009D06A8"/>
    <w:rsid w:val="00A0344F"/>
    <w:rsid w:val="00A20FD5"/>
    <w:rsid w:val="00A308D1"/>
    <w:rsid w:val="00A40C17"/>
    <w:rsid w:val="00A531F2"/>
    <w:rsid w:val="00A5408D"/>
    <w:rsid w:val="00A70EB7"/>
    <w:rsid w:val="00A8023C"/>
    <w:rsid w:val="00A83F70"/>
    <w:rsid w:val="00AC018E"/>
    <w:rsid w:val="00AE1118"/>
    <w:rsid w:val="00AF5344"/>
    <w:rsid w:val="00B103D8"/>
    <w:rsid w:val="00B22BE4"/>
    <w:rsid w:val="00B651DB"/>
    <w:rsid w:val="00B74D8D"/>
    <w:rsid w:val="00B947B3"/>
    <w:rsid w:val="00B9768E"/>
    <w:rsid w:val="00BB62EC"/>
    <w:rsid w:val="00C07C05"/>
    <w:rsid w:val="00C170CE"/>
    <w:rsid w:val="00C256F4"/>
    <w:rsid w:val="00C31826"/>
    <w:rsid w:val="00C521CF"/>
    <w:rsid w:val="00C57D4D"/>
    <w:rsid w:val="00C60E79"/>
    <w:rsid w:val="00C6392B"/>
    <w:rsid w:val="00C77B23"/>
    <w:rsid w:val="00C81B43"/>
    <w:rsid w:val="00C825CC"/>
    <w:rsid w:val="00CE7DD0"/>
    <w:rsid w:val="00D052D2"/>
    <w:rsid w:val="00D20DB6"/>
    <w:rsid w:val="00D34985"/>
    <w:rsid w:val="00D434DD"/>
    <w:rsid w:val="00D6538C"/>
    <w:rsid w:val="00D67121"/>
    <w:rsid w:val="00D742E7"/>
    <w:rsid w:val="00D75622"/>
    <w:rsid w:val="00D87E78"/>
    <w:rsid w:val="00D97B5A"/>
    <w:rsid w:val="00DA7D36"/>
    <w:rsid w:val="00DC276A"/>
    <w:rsid w:val="00DF20F0"/>
    <w:rsid w:val="00E03AAF"/>
    <w:rsid w:val="00E31656"/>
    <w:rsid w:val="00E364D5"/>
    <w:rsid w:val="00E71F76"/>
    <w:rsid w:val="00E72C1F"/>
    <w:rsid w:val="00E817A3"/>
    <w:rsid w:val="00EC43D5"/>
    <w:rsid w:val="00EC6186"/>
    <w:rsid w:val="00EF796D"/>
    <w:rsid w:val="00F14BBD"/>
    <w:rsid w:val="00F20FB5"/>
    <w:rsid w:val="00F215C4"/>
    <w:rsid w:val="00F278F6"/>
    <w:rsid w:val="00F4416C"/>
    <w:rsid w:val="00F55075"/>
    <w:rsid w:val="00F57821"/>
    <w:rsid w:val="00F80829"/>
    <w:rsid w:val="00FC7AC4"/>
    <w:rsid w:val="00FD0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F55F13-0954-434A-AB16-C0A558ABC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H1"/>
    <w:next w:val="a"/>
    <w:link w:val="1Char"/>
    <w:qFormat/>
    <w:rsid w:val="00BB62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宋体" w:hAnsi="Arial" w:cs="Times New Roman"/>
      <w:sz w:val="32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0139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F63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0">
    <w:name w:val="heading 4"/>
    <w:basedOn w:val="a"/>
    <w:next w:val="a"/>
    <w:link w:val="4Char"/>
    <w:uiPriority w:val="9"/>
    <w:semiHidden/>
    <w:unhideWhenUsed/>
    <w:qFormat/>
    <w:rsid w:val="000139E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139E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62E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BB62EC"/>
  </w:style>
  <w:style w:type="paragraph" w:styleId="a4">
    <w:name w:val="footer"/>
    <w:basedOn w:val="a"/>
    <w:link w:val="Char0"/>
    <w:uiPriority w:val="99"/>
    <w:unhideWhenUsed/>
    <w:rsid w:val="00BB62E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BB62EC"/>
  </w:style>
  <w:style w:type="character" w:customStyle="1" w:styleId="1Char">
    <w:name w:val="标题 1 Char"/>
    <w:aliases w:val="H1 Char"/>
    <w:basedOn w:val="a0"/>
    <w:link w:val="1"/>
    <w:rsid w:val="00BB62EC"/>
    <w:rPr>
      <w:rFonts w:ascii="Arial" w:eastAsia="宋体" w:hAnsi="Arial" w:cs="Times New Roman"/>
      <w:sz w:val="32"/>
      <w:szCs w:val="20"/>
      <w:lang w:val="en-GB" w:eastAsia="en-US"/>
    </w:rPr>
  </w:style>
  <w:style w:type="paragraph" w:customStyle="1" w:styleId="CRCoverPage">
    <w:name w:val="CR Cover Page"/>
    <w:link w:val="CRCoverPageZchn"/>
    <w:rsid w:val="00BB62EC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BB62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CRCoverPageZchn">
    <w:name w:val="CR Cover Page Zchn"/>
    <w:link w:val="CRCoverPage"/>
    <w:rsid w:val="00BB62EC"/>
    <w:rPr>
      <w:rFonts w:ascii="Arial" w:eastAsia="宋体" w:hAnsi="Arial" w:cs="Times New Roman"/>
      <w:sz w:val="20"/>
      <w:szCs w:val="20"/>
      <w:lang w:val="en-GB" w:eastAsia="en-US"/>
    </w:rPr>
  </w:style>
  <w:style w:type="paragraph" w:customStyle="1" w:styleId="4">
    <w:name w:val="标题4"/>
    <w:basedOn w:val="a"/>
    <w:rsid w:val="00977692"/>
    <w:pPr>
      <w:numPr>
        <w:numId w:val="2"/>
      </w:num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0139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5Char">
    <w:name w:val="标题 5 Char"/>
    <w:basedOn w:val="a0"/>
    <w:link w:val="5"/>
    <w:uiPriority w:val="9"/>
    <w:semiHidden/>
    <w:rsid w:val="000139E3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B1">
    <w:name w:val="B1"/>
    <w:basedOn w:val="a5"/>
    <w:link w:val="B1Char1"/>
    <w:qFormat/>
    <w:rsid w:val="000139E3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1Char1">
    <w:name w:val="B1 Char1"/>
    <w:link w:val="B1"/>
    <w:qFormat/>
    <w:rsid w:val="000139E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20"/>
    <w:link w:val="B2Char"/>
    <w:qFormat/>
    <w:rsid w:val="000139E3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2Char">
    <w:name w:val="B2 Char"/>
    <w:link w:val="B2"/>
    <w:qFormat/>
    <w:rsid w:val="000139E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30"/>
    <w:link w:val="B3Char2"/>
    <w:qFormat/>
    <w:rsid w:val="000139E3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3Char2">
    <w:name w:val="B3 Char2"/>
    <w:link w:val="B3"/>
    <w:qFormat/>
    <w:rsid w:val="000139E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41"/>
    <w:link w:val="B4Char"/>
    <w:qFormat/>
    <w:rsid w:val="000139E3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4Char">
    <w:name w:val="B4 Char"/>
    <w:link w:val="B4"/>
    <w:qFormat/>
    <w:rsid w:val="000139E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50"/>
    <w:link w:val="B5Char"/>
    <w:qFormat/>
    <w:rsid w:val="000139E3"/>
    <w:pPr>
      <w:overflowPunct w:val="0"/>
      <w:autoSpaceDE w:val="0"/>
      <w:autoSpaceDN w:val="0"/>
      <w:adjustRightInd w:val="0"/>
      <w:spacing w:after="180" w:line="240" w:lineRule="auto"/>
      <w:ind w:left="1702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5Char">
    <w:name w:val="B5 Char"/>
    <w:link w:val="B5"/>
    <w:qFormat/>
    <w:rsid w:val="000139E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5">
    <w:name w:val="List"/>
    <w:basedOn w:val="a"/>
    <w:uiPriority w:val="99"/>
    <w:semiHidden/>
    <w:unhideWhenUsed/>
    <w:rsid w:val="000139E3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0139E3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0139E3"/>
    <w:pPr>
      <w:ind w:left="849" w:hanging="283"/>
      <w:contextualSpacing/>
    </w:pPr>
  </w:style>
  <w:style w:type="paragraph" w:styleId="41">
    <w:name w:val="List 4"/>
    <w:basedOn w:val="a"/>
    <w:uiPriority w:val="99"/>
    <w:semiHidden/>
    <w:unhideWhenUsed/>
    <w:rsid w:val="000139E3"/>
    <w:pPr>
      <w:ind w:left="1132" w:hanging="283"/>
      <w:contextualSpacing/>
    </w:pPr>
  </w:style>
  <w:style w:type="paragraph" w:styleId="50">
    <w:name w:val="List 5"/>
    <w:basedOn w:val="a"/>
    <w:uiPriority w:val="99"/>
    <w:semiHidden/>
    <w:unhideWhenUsed/>
    <w:rsid w:val="000139E3"/>
    <w:pPr>
      <w:ind w:left="1415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0139E3"/>
    <w:pPr>
      <w:spacing w:after="0" w:line="240" w:lineRule="auto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139E3"/>
    <w:rPr>
      <w:rFonts w:ascii="Microsoft YaHei UI" w:eastAsia="Microsoft YaHei UI"/>
      <w:sz w:val="18"/>
      <w:szCs w:val="18"/>
    </w:rPr>
  </w:style>
  <w:style w:type="character" w:customStyle="1" w:styleId="4Char">
    <w:name w:val="标题 4 Char"/>
    <w:basedOn w:val="a0"/>
    <w:link w:val="40"/>
    <w:uiPriority w:val="9"/>
    <w:semiHidden/>
    <w:rsid w:val="000139E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PL">
    <w:name w:val="PL"/>
    <w:link w:val="PLChar"/>
    <w:qFormat/>
    <w:rsid w:val="000139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139E3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0139E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0139E3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a"/>
    <w:link w:val="TAHCar"/>
    <w:qFormat/>
    <w:rsid w:val="000139E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TAHCar">
    <w:name w:val="TAH Car"/>
    <w:link w:val="TAH"/>
    <w:qFormat/>
    <w:locked/>
    <w:rsid w:val="000139E3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customStyle="1" w:styleId="TH">
    <w:name w:val="TH"/>
    <w:basedOn w:val="a"/>
    <w:link w:val="THChar"/>
    <w:qFormat/>
    <w:rsid w:val="000139E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0139E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3Char">
    <w:name w:val="标题 3 Char"/>
    <w:basedOn w:val="a0"/>
    <w:link w:val="3"/>
    <w:uiPriority w:val="9"/>
    <w:semiHidden/>
    <w:rsid w:val="001F63E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7">
    <w:name w:val="List Paragraph"/>
    <w:basedOn w:val="a"/>
    <w:link w:val="Char2"/>
    <w:uiPriority w:val="34"/>
    <w:qFormat/>
    <w:rsid w:val="00856D82"/>
    <w:pPr>
      <w:ind w:firstLineChars="200" w:firstLine="420"/>
    </w:pPr>
  </w:style>
  <w:style w:type="paragraph" w:customStyle="1" w:styleId="NO">
    <w:name w:val="NO"/>
    <w:basedOn w:val="a"/>
    <w:link w:val="NOZchn"/>
    <w:qFormat/>
    <w:rsid w:val="00333E43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x-none" w:eastAsia="en-US"/>
    </w:rPr>
  </w:style>
  <w:style w:type="character" w:customStyle="1" w:styleId="NOZchn">
    <w:name w:val="NO Zchn"/>
    <w:link w:val="NO"/>
    <w:rsid w:val="00333E43"/>
    <w:rPr>
      <w:rFonts w:ascii="Times New Roman" w:hAnsi="Times New Roman" w:cs="Times New Roman"/>
      <w:sz w:val="20"/>
      <w:szCs w:val="20"/>
      <w:lang w:val="x-none" w:eastAsia="en-US"/>
    </w:rPr>
  </w:style>
  <w:style w:type="character" w:customStyle="1" w:styleId="B1Char">
    <w:name w:val="B1 Char"/>
    <w:rsid w:val="00333E43"/>
    <w:rPr>
      <w:lang w:eastAsia="en-US"/>
    </w:rPr>
  </w:style>
  <w:style w:type="table" w:styleId="a8">
    <w:name w:val="Table Grid"/>
    <w:basedOn w:val="a1"/>
    <w:uiPriority w:val="39"/>
    <w:rsid w:val="00300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0C046D"/>
    <w:pPr>
      <w:numPr>
        <w:numId w:val="5"/>
      </w:numPr>
      <w:spacing w:before="60" w:after="0" w:line="240" w:lineRule="auto"/>
    </w:pPr>
    <w:rPr>
      <w:rFonts w:ascii="Arial" w:eastAsia="Times New Roman" w:hAnsi="Arial" w:cs="Times New Roman"/>
      <w:b/>
      <w:sz w:val="20"/>
      <w:szCs w:val="24"/>
      <w:lang w:val="en-GB" w:eastAsia="ja-JP"/>
    </w:rPr>
  </w:style>
  <w:style w:type="character" w:styleId="a9">
    <w:name w:val="FollowedHyperlink"/>
    <w:qFormat/>
    <w:rsid w:val="0008656C"/>
    <w:rPr>
      <w:color w:val="800080"/>
      <w:u w:val="single"/>
    </w:rPr>
  </w:style>
  <w:style w:type="character" w:customStyle="1" w:styleId="Char2">
    <w:name w:val="列出段落 Char"/>
    <w:link w:val="a7"/>
    <w:uiPriority w:val="34"/>
    <w:qFormat/>
    <w:locked/>
    <w:rsid w:val="000865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579D7-612E-420B-A361-080D249A7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1</Pages>
  <Words>392</Words>
  <Characters>2237</Characters>
  <Application>Microsoft Office Word</Application>
  <DocSecurity>0</DocSecurity>
  <Lines>18</Lines>
  <Paragraphs>5</Paragraphs>
  <ScaleCrop>false</ScaleCrop>
  <Company>Huawei Technologies Co.,Ltd.</Company>
  <LinksUpToDate>false</LinksUpToDate>
  <CharactersWithSpaces>2624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tanjiayao</dc:creator>
  <cp:keywords/>
  <dc:description/>
  <cp:lastModifiedBy>Huawei</cp:lastModifiedBy>
  <cp:revision>155</cp:revision>
  <dcterms:created xsi:type="dcterms:W3CDTF">2020-03-23T01:23:00Z</dcterms:created>
  <dcterms:modified xsi:type="dcterms:W3CDTF">2020-04-10T03:15:00Z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(3)mw3BQh9J/sP0JZOfJ4iNWY/WUcEHqfMUx46n8I/69zt0LUq9r71dfKJMq58DSXJWhgMCtq0t
waz4UqBxoKfa/l4A53pVipcQL0isvddBDX5OJ+BJr1XFFTfv1Z44QhnwC4bfQRcUqVXJANPL
5FkN592BWovYqmG1u4sLfqGrU4HRkIO/rVkZ0IV4Z7TLQryRp/ra7F5ivkQgzyzpuTWmZqhb
aZNGjgumCMtLfppbsL</vt:lpwstr>
  </property>
  <property fmtid="{D5CDD505-2E9C-101B-9397-08002B2CF9AE}" pid="3" name="_2015_ms_pID_7253431">
    <vt:lpwstr>zy+NOs3wJAlMKUn9yUG8vUUnuW/1jCYdIoalebzfVyBq/VMzfWoAkq
4oNfMrqJasKea+9J8Yz/YsJ7bc+OKVrPQn54jS6dDsZMNFuEQDyKRy8hPG2eOPbaeu72qAOt
9Fils0qZaUY7EVZFTif4A7meIqQd4+WL14OXkzr1FljQFJPQ+yu8+WU7bG/eLtEWh70osfLK
PB1j9N7zutbVKmL+xdR/E8obKmJK7LoicQxX</vt:lpwstr>
  </property>
  <property fmtid="{D5CDD505-2E9C-101B-9397-08002B2CF9AE}" pid="4" name="_2015_ms_pID_7253432">
    <vt:lpwstr>uT9WN9qzAMNNPo2gF10UPNk=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1585623406</vt:lpwstr>
  </property>
</Properties>
</file>